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654E" w14:textId="345C130F" w:rsidR="003318C1" w:rsidRPr="009C7069" w:rsidRDefault="009C7069" w:rsidP="009C7069">
      <w:pPr>
        <w:spacing w:after="0" w:line="259" w:lineRule="auto"/>
        <w:ind w:left="-426" w:right="0" w:firstLine="0"/>
        <w:jc w:val="center"/>
        <w:rPr>
          <w:b/>
          <w:bCs/>
          <w:color w:val="1F3864" w:themeColor="accent1" w:themeShade="80"/>
          <w:sz w:val="80"/>
          <w:szCs w:val="8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C7069">
        <w:rPr>
          <w:b/>
          <w:bCs/>
          <w:noProof/>
          <w:color w:val="1F3864" w:themeColor="accent1" w:themeShade="80"/>
          <w:sz w:val="80"/>
          <w:szCs w:val="8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0" wp14:anchorId="40EAF978" wp14:editId="18D6D9CD">
            <wp:simplePos x="0" y="0"/>
            <wp:positionH relativeFrom="column">
              <wp:posOffset>-728345</wp:posOffset>
            </wp:positionH>
            <wp:positionV relativeFrom="paragraph">
              <wp:posOffset>-372110</wp:posOffset>
            </wp:positionV>
            <wp:extent cx="10664952" cy="7543800"/>
            <wp:effectExtent l="0" t="0" r="0" b="0"/>
            <wp:wrapNone/>
            <wp:docPr id="1305" name="Picture 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8CD" w:rsidRPr="009C7069">
        <w:rPr>
          <w:b/>
          <w:bCs/>
          <w:color w:val="1F3864" w:themeColor="accent1" w:themeShade="80"/>
          <w:sz w:val="80"/>
          <w:szCs w:val="8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Подросток не слушается. Что делать?</w:t>
      </w:r>
    </w:p>
    <w:p w14:paraId="2A6A6BFA" w14:textId="77777777" w:rsidR="009C7069" w:rsidRPr="009C7069" w:rsidRDefault="009C7069" w:rsidP="009C7069">
      <w:pPr>
        <w:spacing w:after="0" w:line="259" w:lineRule="auto"/>
        <w:ind w:left="-426" w:right="0" w:firstLine="0"/>
        <w:jc w:val="center"/>
        <w:rPr>
          <w:b/>
          <w:bCs/>
          <w:color w:val="1F3864" w:themeColor="accent1" w:themeShade="8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1BF139C" w14:textId="77777777" w:rsidR="003318C1" w:rsidRDefault="00CF18CD">
      <w:pPr>
        <w:spacing w:after="0" w:line="259" w:lineRule="auto"/>
        <w:ind w:left="0" w:right="0" w:firstLine="0"/>
      </w:pPr>
      <w:r>
        <w:rPr>
          <w:b/>
          <w:sz w:val="29"/>
        </w:rPr>
        <w:t xml:space="preserve"> </w:t>
      </w:r>
    </w:p>
    <w:p w14:paraId="7A60434D" w14:textId="77777777" w:rsidR="003318C1" w:rsidRPr="009C7069" w:rsidRDefault="00CF18CD" w:rsidP="009C7069">
      <w:pPr>
        <w:spacing w:after="4" w:line="285" w:lineRule="auto"/>
        <w:ind w:left="-567" w:right="0"/>
        <w:jc w:val="center"/>
        <w:rPr>
          <w:color w:val="2F5496" w:themeColor="accent1" w:themeShade="BF"/>
          <w:sz w:val="32"/>
          <w:szCs w:val="28"/>
        </w:rPr>
      </w:pPr>
      <w:r w:rsidRPr="009C7069">
        <w:rPr>
          <w:b/>
          <w:color w:val="2F5496" w:themeColor="accent1" w:themeShade="BF"/>
          <w:sz w:val="40"/>
          <w:szCs w:val="32"/>
        </w:rPr>
        <w:t xml:space="preserve">Две причины, по которым подросток перестает слушаться </w:t>
      </w:r>
      <w:r w:rsidRPr="009C7069">
        <w:rPr>
          <w:b/>
          <w:color w:val="2F5496" w:themeColor="accent1" w:themeShade="BF"/>
          <w:sz w:val="160"/>
          <w:szCs w:val="32"/>
        </w:rPr>
        <w:t xml:space="preserve"> </w:t>
      </w:r>
      <w:r w:rsidRPr="009C7069">
        <w:rPr>
          <w:b/>
          <w:color w:val="2F5496" w:themeColor="accent1" w:themeShade="BF"/>
          <w:sz w:val="40"/>
          <w:szCs w:val="32"/>
        </w:rPr>
        <w:t>родителей</w:t>
      </w:r>
    </w:p>
    <w:p w14:paraId="7513FA05" w14:textId="38FCF609" w:rsidR="009C7069" w:rsidRPr="009C7069" w:rsidRDefault="00CF18CD" w:rsidP="00403E1F">
      <w:pPr>
        <w:ind w:left="-426"/>
        <w:jc w:val="both"/>
        <w:rPr>
          <w:sz w:val="32"/>
          <w:szCs w:val="28"/>
        </w:rPr>
      </w:pPr>
      <w:r w:rsidRPr="009C7069">
        <w:rPr>
          <w:i/>
          <w:iCs/>
          <w:color w:val="4472C4" w:themeColor="accent1"/>
          <w:sz w:val="32"/>
          <w:szCs w:val="28"/>
        </w:rPr>
        <w:t>Первая</w:t>
      </w:r>
      <w:r w:rsidR="009C7069">
        <w:rPr>
          <w:i/>
          <w:iCs/>
          <w:color w:val="4472C4" w:themeColor="accent1"/>
          <w:sz w:val="32"/>
          <w:szCs w:val="28"/>
          <w:lang w:val="ru-RU"/>
        </w:rPr>
        <w:t xml:space="preserve"> причина</w:t>
      </w:r>
      <w:r w:rsidRPr="009C7069">
        <w:rPr>
          <w:i/>
          <w:iCs/>
          <w:color w:val="4472C4" w:themeColor="accent1"/>
          <w:sz w:val="32"/>
          <w:szCs w:val="28"/>
        </w:rPr>
        <w:t>:</w:t>
      </w:r>
      <w:r w:rsidRPr="009C7069">
        <w:rPr>
          <w:sz w:val="32"/>
          <w:szCs w:val="28"/>
        </w:rPr>
        <w:t xml:space="preserve"> гормональные изменения в организме, которые и дают ребёнку ощущение «взрослости».  </w:t>
      </w:r>
    </w:p>
    <w:p w14:paraId="5A02D5EF" w14:textId="7CA29AFE" w:rsidR="003318C1" w:rsidRPr="009C7069" w:rsidRDefault="00CF18CD" w:rsidP="00403E1F">
      <w:pPr>
        <w:ind w:left="-567"/>
        <w:jc w:val="both"/>
        <w:rPr>
          <w:sz w:val="28"/>
          <w:szCs w:val="24"/>
        </w:rPr>
      </w:pPr>
      <w:r w:rsidRPr="009C7069">
        <w:rPr>
          <w:i/>
          <w:iCs/>
          <w:color w:val="4472C4" w:themeColor="accent1"/>
          <w:sz w:val="32"/>
          <w:szCs w:val="28"/>
        </w:rPr>
        <w:t>Вторая причина</w:t>
      </w:r>
      <w:r w:rsidRPr="009C7069">
        <w:rPr>
          <w:sz w:val="32"/>
          <w:szCs w:val="28"/>
        </w:rPr>
        <w:t>, по которой подросток не слушается, – это значимость своего положения среди сверстников. Родители и взрослые отодвигаются на задний план. Подростки оч</w:t>
      </w:r>
      <w:r w:rsidRPr="009C7069">
        <w:rPr>
          <w:sz w:val="32"/>
          <w:szCs w:val="28"/>
        </w:rPr>
        <w:t xml:space="preserve">ень критично настроены к родителям. Им куда важнее и интереснее та среда, где они чувствуют себя комфортно и значимо. </w:t>
      </w:r>
    </w:p>
    <w:p w14:paraId="39D6207E" w14:textId="3486C9C4" w:rsidR="003318C1" w:rsidRDefault="00CF18CD">
      <w:pPr>
        <w:spacing w:after="24" w:line="259" w:lineRule="auto"/>
        <w:ind w:left="0" w:right="0" w:firstLine="0"/>
      </w:pPr>
      <w:r>
        <w:t xml:space="preserve"> </w:t>
      </w:r>
    </w:p>
    <w:p w14:paraId="65AE3786" w14:textId="654A95DC" w:rsidR="000140C3" w:rsidRDefault="000140C3" w:rsidP="009C7069">
      <w:pPr>
        <w:spacing w:after="4" w:line="285" w:lineRule="auto"/>
        <w:ind w:left="-5" w:right="0"/>
        <w:jc w:val="center"/>
        <w:rPr>
          <w:b/>
          <w:color w:val="2F5496" w:themeColor="accent1" w:themeShade="BF"/>
          <w:sz w:val="36"/>
          <w:szCs w:val="28"/>
        </w:rPr>
      </w:pPr>
      <w:r>
        <w:rPr>
          <w:noProof/>
        </w:rPr>
        <w:drawing>
          <wp:inline distT="0" distB="0" distL="0" distR="0" wp14:anchorId="32E48CB5" wp14:editId="2FC2E630">
            <wp:extent cx="2853690" cy="3014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787" b="92249" l="3500" r="95438">
                                  <a14:foregroundMark x1="22250" y1="6746" x2="22250" y2="21893"/>
                                  <a14:foregroundMark x1="7813" y1="32663" x2="7813" y2="32663"/>
                                  <a14:foregroundMark x1="16938" y1="5266" x2="21563" y2="7396"/>
                                  <a14:foregroundMark x1="26063" y1="8402" x2="25375" y2="17278"/>
                                  <a14:foregroundMark x1="15125" y1="10769" x2="15125" y2="10769"/>
                                  <a14:foregroundMark x1="3562" y1="35799" x2="3562" y2="35799"/>
                                  <a14:foregroundMark x1="14250" y1="45917" x2="14250" y2="45917"/>
                                  <a14:foregroundMark x1="14938" y1="10947" x2="15812" y2="11183"/>
                                  <a14:foregroundMark x1="13125" y1="44852" x2="19125" y2="45917"/>
                                  <a14:foregroundMark x1="15375" y1="91006" x2="18500" y2="91006"/>
                                  <a14:foregroundMark x1="27375" y1="12012" x2="27375" y2="12012"/>
                                  <a14:foregroundMark x1="34688" y1="15148" x2="33813" y2="24024"/>
                                  <a14:foregroundMark x1="32500" y1="17041" x2="32500" y2="17041"/>
                                  <a14:foregroundMark x1="32500" y1="17041" x2="32500" y2="17041"/>
                                  <a14:foregroundMark x1="33813" y1="13077" x2="33813" y2="13077"/>
                                  <a14:foregroundMark x1="33813" y1="13077" x2="33813" y2="13077"/>
                                  <a14:foregroundMark x1="33813" y1="13077" x2="32250" y2="19172"/>
                                  <a14:foregroundMark x1="34500" y1="16450" x2="34063" y2="10947"/>
                                  <a14:foregroundMark x1="11375" y1="43846" x2="12000" y2="44260"/>
                                  <a14:foregroundMark x1="54937" y1="28639" x2="54937" y2="28639"/>
                                  <a14:foregroundMark x1="53375" y1="24438" x2="51188" y2="60888"/>
                                  <a14:foregroundMark x1="55437" y1="20000" x2="60000" y2="39112"/>
                                  <a14:foregroundMark x1="60000" y1="39112" x2="45438" y2="28284"/>
                                  <a14:foregroundMark x1="45438" y1="28284" x2="51375" y2="49053"/>
                                  <a14:foregroundMark x1="51375" y1="49053" x2="48313" y2="85503"/>
                                  <a14:foregroundMark x1="48313" y1="85503" x2="51688" y2="68107"/>
                                  <a14:foregroundMark x1="51688" y1="68107" x2="54750" y2="84260"/>
                                  <a14:foregroundMark x1="77688" y1="13669" x2="84188" y2="51598"/>
                                  <a14:foregroundMark x1="84188" y1="51598" x2="88000" y2="33846"/>
                                  <a14:foregroundMark x1="88000" y1="33846" x2="69688" y2="34615"/>
                                  <a14:foregroundMark x1="69688" y1="34615" x2="69000" y2="29290"/>
                                  <a14:foregroundMark x1="80750" y1="12426" x2="78313" y2="29763"/>
                                  <a14:foregroundMark x1="78313" y1="29763" x2="79875" y2="11716"/>
                                  <a14:foregroundMark x1="79875" y1="11716" x2="89875" y2="22722"/>
                                  <a14:foregroundMark x1="85875" y1="14142" x2="85875" y2="14142"/>
                                  <a14:foregroundMark x1="79188" y1="10296" x2="79188" y2="10296"/>
                                  <a14:foregroundMark x1="78313" y1="8225" x2="78313" y2="8225"/>
                                  <a14:foregroundMark x1="85000" y1="10533" x2="85000" y2="10533"/>
                                  <a14:foregroundMark x1="85000" y1="10533" x2="74563" y2="12840"/>
                                  <a14:foregroundMark x1="50938" y1="19586" x2="43813" y2="46331"/>
                                  <a14:foregroundMark x1="56500" y1="24852" x2="59625" y2="36450"/>
                                  <a14:foregroundMark x1="77000" y1="45089" x2="85875" y2="53728"/>
                                  <a14:foregroundMark x1="79000" y1="70178" x2="77688" y2="88462"/>
                                  <a14:foregroundMark x1="77688" y1="88462" x2="74313" y2="89349"/>
                                  <a14:foregroundMark x1="91000" y1="69112" x2="90938" y2="87811"/>
                                  <a14:foregroundMark x1="90938" y1="87811" x2="88313" y2="92249"/>
                                  <a14:foregroundMark x1="79688" y1="69704" x2="79688" y2="69704"/>
                                  <a14:foregroundMark x1="95438" y1="38107" x2="95438" y2="38107"/>
                                  <a14:foregroundMark x1="68563" y1="25503" x2="68563" y2="25503"/>
                                  <a14:foregroundMark x1="68313" y1="24675" x2="69625" y2="27988"/>
                                  <a14:foregroundMark x1="45188" y1="25917" x2="45625" y2="31598"/>
                                  <a14:foregroundMark x1="32063" y1="18935" x2="31625" y2="17929"/>
                                  <a14:foregroundMark x1="24250" y1="4615" x2="22000" y2="3787"/>
                                  <a14:foregroundMark x1="22250" y1="28462" x2="18500" y2="53728"/>
                                  <a14:foregroundMark x1="22938" y1="53905" x2="26250" y2="83846"/>
                                  <a14:foregroundMark x1="26063" y1="25503" x2="33813" y2="31361"/>
                                  <a14:foregroundMark x1="13813" y1="71420" x2="12250" y2="89941"/>
                                  <a14:foregroundMark x1="47375" y1="90769" x2="47375" y2="90769"/>
                                  <a14:foregroundMark x1="56938" y1="90178" x2="56938" y2="90178"/>
                                  <a14:foregroundMark x1="46750" y1="90355" x2="47375" y2="90178"/>
                                  <a14:foregroundMark x1="55188" y1="89349" x2="56938" y2="90592"/>
                                  <a14:foregroundMark x1="47813" y1="90592" x2="47188" y2="89941"/>
                                  <a14:foregroundMark x1="55188" y1="89763" x2="57188" y2="90355"/>
                                  <a14:foregroundMark x1="46938" y1="90592" x2="49875" y2="90355"/>
                                  <a14:foregroundMark x1="44938" y1="91243" x2="46063" y2="89941"/>
                                  <a14:foregroundMark x1="80758" y1="42345" x2="80758" y2="42345"/>
                                  <a14:foregroundMark x1="80758" y1="42345" x2="80758" y2="42345"/>
                                  <a14:foregroundMark x1="80758" y1="42345" x2="79155" y2="36690"/>
                                  <a14:foregroundMark x1="82507" y1="27448" x2="82507" y2="32000"/>
                                  <a14:foregroundMark x1="67201" y1="23448" x2="68950" y2="23586"/>
                                  <a14:foregroundMark x1="66327" y1="23586" x2="65452" y2="20276"/>
                                  <a14:foregroundMark x1="69388" y1="23862" x2="69388" y2="21241"/>
                                  <a14:foregroundMark x1="24198" y1="55034" x2="24198" y2="55034"/>
                                  <a14:foregroundMark x1="15306" y1="55034" x2="13848" y2="67172"/>
                                  <a14:foregroundMark x1="24490" y1="84414" x2="29300" y2="89517"/>
                                  <a14:foregroundMark x1="31633" y1="90207" x2="32507" y2="90207"/>
                                  <a14:foregroundMark x1="16181" y1="89793" x2="16181" y2="89793"/>
                                  <a14:foregroundMark x1="48688" y1="86345" x2="48688" y2="86345"/>
                                  <a14:foregroundMark x1="56560" y1="86345" x2="56560" y2="86345"/>
                                  <a14:foregroundMark x1="56560" y1="86345" x2="56560" y2="895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667A" w14:textId="07365FAD" w:rsidR="003318C1" w:rsidRPr="009C7069" w:rsidRDefault="00CF18CD" w:rsidP="009C7069">
      <w:pPr>
        <w:spacing w:after="4" w:line="285" w:lineRule="auto"/>
        <w:ind w:left="-5" w:right="0"/>
        <w:jc w:val="center"/>
        <w:rPr>
          <w:color w:val="2F5496" w:themeColor="accent1" w:themeShade="BF"/>
          <w:sz w:val="32"/>
          <w:szCs w:val="28"/>
        </w:rPr>
      </w:pPr>
      <w:r w:rsidRPr="009C7069">
        <w:rPr>
          <w:b/>
          <w:color w:val="2F5496" w:themeColor="accent1" w:themeShade="BF"/>
          <w:sz w:val="36"/>
          <w:szCs w:val="28"/>
        </w:rPr>
        <w:t>Что делать родителю, если подросток не слушается</w:t>
      </w:r>
    </w:p>
    <w:p w14:paraId="6C34A0E2" w14:textId="6348DB8E" w:rsidR="00403E1F" w:rsidRDefault="00CF18CD" w:rsidP="009C7069">
      <w:pPr>
        <w:spacing w:before="240"/>
        <w:ind w:left="-5" w:right="0"/>
        <w:jc w:val="both"/>
        <w:rPr>
          <w:sz w:val="32"/>
          <w:szCs w:val="28"/>
        </w:rPr>
      </w:pPr>
      <w:r w:rsidRPr="009C7069">
        <w:rPr>
          <w:sz w:val="32"/>
          <w:szCs w:val="28"/>
        </w:rPr>
        <w:t>Подросток в этот период ещё не способен принимать важных решений в жизни и отвечать з</w:t>
      </w:r>
      <w:r w:rsidRPr="009C7069">
        <w:rPr>
          <w:sz w:val="32"/>
          <w:szCs w:val="28"/>
        </w:rPr>
        <w:t xml:space="preserve">а них, поэтому важно его контролировать, при этом давая ему право выбора в некоторых сферах. </w:t>
      </w:r>
    </w:p>
    <w:p w14:paraId="0BCD34F5" w14:textId="11079D92" w:rsidR="003318C1" w:rsidRPr="009C7069" w:rsidRDefault="00CF18CD" w:rsidP="00403E1F">
      <w:pPr>
        <w:ind w:left="-5" w:right="0"/>
        <w:jc w:val="both"/>
        <w:rPr>
          <w:sz w:val="32"/>
          <w:szCs w:val="28"/>
        </w:rPr>
      </w:pPr>
      <w:r w:rsidRPr="009C7069">
        <w:rPr>
          <w:sz w:val="32"/>
          <w:szCs w:val="28"/>
        </w:rPr>
        <w:t xml:space="preserve">Пусть ребёнок увидит в ВАС, а не в сверстниках пример для подражания. Сделайте так, чтобы с вами он ощущал </w:t>
      </w:r>
      <w:r w:rsidRPr="009C7069">
        <w:rPr>
          <w:sz w:val="32"/>
          <w:szCs w:val="28"/>
        </w:rPr>
        <w:t>собственную значимость и чувствовал себя комфортно.</w:t>
      </w:r>
      <w:r w:rsidRPr="009C7069">
        <w:rPr>
          <w:b/>
          <w:sz w:val="32"/>
          <w:szCs w:val="28"/>
        </w:rPr>
        <w:t xml:space="preserve">   </w:t>
      </w:r>
    </w:p>
    <w:p w14:paraId="5A755E4A" w14:textId="77777777" w:rsidR="003318C1" w:rsidRDefault="00CF18CD">
      <w:pPr>
        <w:spacing w:after="84" w:line="259" w:lineRule="auto"/>
        <w:ind w:left="0" w:right="0" w:firstLine="0"/>
      </w:pPr>
      <w:r>
        <w:t xml:space="preserve"> </w:t>
      </w:r>
    </w:p>
    <w:p w14:paraId="63AF1B11" w14:textId="2C14C645" w:rsidR="003318C1" w:rsidRPr="009C7069" w:rsidRDefault="00CF18CD" w:rsidP="009C7069">
      <w:pPr>
        <w:spacing w:after="4" w:line="285" w:lineRule="auto"/>
        <w:ind w:left="-5" w:right="0"/>
        <w:jc w:val="center"/>
        <w:rPr>
          <w:color w:val="2F5496" w:themeColor="accent1" w:themeShade="BF"/>
          <w:sz w:val="32"/>
          <w:szCs w:val="28"/>
        </w:rPr>
      </w:pPr>
      <w:r w:rsidRPr="009C7069">
        <w:rPr>
          <w:b/>
          <w:color w:val="2F5496" w:themeColor="accent1" w:themeShade="BF"/>
          <w:sz w:val="36"/>
          <w:szCs w:val="28"/>
        </w:rPr>
        <w:t>Подросток не слушается – всегда ли это плохо?</w:t>
      </w:r>
    </w:p>
    <w:p w14:paraId="11CC0D42" w14:textId="77777777" w:rsidR="00403E1F" w:rsidRDefault="00CF18CD" w:rsidP="009C7069">
      <w:pPr>
        <w:spacing w:before="240"/>
        <w:ind w:left="-5" w:right="82"/>
        <w:jc w:val="both"/>
        <w:rPr>
          <w:sz w:val="32"/>
          <w:szCs w:val="28"/>
        </w:rPr>
      </w:pPr>
      <w:r w:rsidRPr="009C7069">
        <w:rPr>
          <w:color w:val="4472C4" w:themeColor="accent1"/>
          <w:sz w:val="32"/>
          <w:szCs w:val="28"/>
        </w:rPr>
        <w:t xml:space="preserve">Например: </w:t>
      </w:r>
      <w:r w:rsidRPr="009C7069">
        <w:rPr>
          <w:sz w:val="32"/>
          <w:szCs w:val="28"/>
        </w:rPr>
        <w:t xml:space="preserve">если подросток сам хочет решить, с кем ему дружить, какую профессию и одежду выбирать – то так и должно быть.  </w:t>
      </w:r>
    </w:p>
    <w:p w14:paraId="6021DAB4" w14:textId="77777777" w:rsidR="00403E1F" w:rsidRDefault="00CF18CD" w:rsidP="00403E1F">
      <w:pPr>
        <w:ind w:left="-5" w:right="82"/>
        <w:jc w:val="both"/>
        <w:rPr>
          <w:sz w:val="32"/>
          <w:szCs w:val="28"/>
        </w:rPr>
      </w:pPr>
      <w:r w:rsidRPr="009C7069">
        <w:rPr>
          <w:sz w:val="32"/>
          <w:szCs w:val="28"/>
        </w:rPr>
        <w:t>Подростку важно научиться самостоятельности, ему нужно дать возможность самому приним</w:t>
      </w:r>
      <w:r w:rsidRPr="009C7069">
        <w:rPr>
          <w:sz w:val="32"/>
          <w:szCs w:val="28"/>
        </w:rPr>
        <w:t xml:space="preserve">ать решения и делать выбор. Пусть красит волосы если захочет или бросает музыкальную школу. Не вмешивайтесь. </w:t>
      </w:r>
    </w:p>
    <w:p w14:paraId="4FAE4161" w14:textId="0BE15FB8" w:rsidR="003318C1" w:rsidRPr="009C7069" w:rsidRDefault="00CF18CD" w:rsidP="00403E1F">
      <w:pPr>
        <w:ind w:left="-5" w:right="82"/>
        <w:jc w:val="both"/>
        <w:rPr>
          <w:sz w:val="36"/>
          <w:szCs w:val="36"/>
        </w:rPr>
      </w:pPr>
      <w:r w:rsidRPr="009C7069">
        <w:rPr>
          <w:sz w:val="32"/>
          <w:szCs w:val="28"/>
        </w:rPr>
        <w:t xml:space="preserve">Сделав выбор, он должен понять, что несёт </w:t>
      </w:r>
      <w:r w:rsidRPr="00403E1F">
        <w:rPr>
          <w:sz w:val="32"/>
          <w:szCs w:val="32"/>
        </w:rPr>
        <w:t>ответственность за свои поступки. Не положил вещи в стирку и нечего надеть? В следующий раз не забудет. Н</w:t>
      </w:r>
      <w:r w:rsidRPr="00403E1F">
        <w:rPr>
          <w:sz w:val="32"/>
          <w:szCs w:val="32"/>
        </w:rPr>
        <w:t xml:space="preserve">е спешите решать его проблемы. Пусть осознает всю серьезность сделанного выбора.  </w:t>
      </w:r>
    </w:p>
    <w:p w14:paraId="381E60FA" w14:textId="779FD6D6" w:rsidR="003318C1" w:rsidRPr="00CF18CD" w:rsidRDefault="00CF18CD" w:rsidP="00CF18CD">
      <w:pPr>
        <w:spacing w:after="14" w:line="259" w:lineRule="auto"/>
        <w:ind w:left="0" w:right="0" w:firstLine="0"/>
        <w:jc w:val="center"/>
      </w:pPr>
      <w:r w:rsidRPr="00403E1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0" wp14:anchorId="6C7C8D5E" wp14:editId="1B2303E1">
            <wp:simplePos x="0" y="0"/>
            <wp:positionH relativeFrom="column">
              <wp:posOffset>-696595</wp:posOffset>
            </wp:positionH>
            <wp:positionV relativeFrom="paragraph">
              <wp:posOffset>-356870</wp:posOffset>
            </wp:positionV>
            <wp:extent cx="10664952" cy="7543800"/>
            <wp:effectExtent l="0" t="0" r="0" b="0"/>
            <wp:wrapNone/>
            <wp:docPr id="1" name="Picture 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069">
        <w:rPr>
          <w:b/>
          <w:color w:val="2F5496" w:themeColor="accent1" w:themeShade="BF"/>
          <w:sz w:val="36"/>
          <w:szCs w:val="28"/>
        </w:rPr>
        <w:t>Как наладить отношения с подростком:</w:t>
      </w:r>
    </w:p>
    <w:p w14:paraId="2B8AF1A0" w14:textId="2E3B7DE1" w:rsidR="00403E1F" w:rsidRPr="00403E1F" w:rsidRDefault="00CF18CD" w:rsidP="00403E1F">
      <w:pPr>
        <w:numPr>
          <w:ilvl w:val="0"/>
          <w:numId w:val="1"/>
        </w:numPr>
        <w:spacing w:before="240"/>
        <w:ind w:right="0"/>
        <w:jc w:val="both"/>
        <w:rPr>
          <w:sz w:val="32"/>
          <w:szCs w:val="28"/>
        </w:rPr>
      </w:pPr>
      <w:r w:rsidRPr="00403E1F">
        <w:rPr>
          <w:b/>
          <w:color w:val="4472C4" w:themeColor="accent1"/>
          <w:sz w:val="32"/>
          <w:szCs w:val="28"/>
        </w:rPr>
        <w:t>Сохраняйте позитивный настрой.</w:t>
      </w:r>
      <w:r w:rsidRPr="00403E1F">
        <w:rPr>
          <w:color w:val="4472C4" w:themeColor="accent1"/>
          <w:sz w:val="32"/>
          <w:szCs w:val="28"/>
        </w:rPr>
        <w:t xml:space="preserve"> </w:t>
      </w:r>
    </w:p>
    <w:p w14:paraId="007B164A" w14:textId="5AF625D3" w:rsidR="003318C1" w:rsidRPr="00403E1F" w:rsidRDefault="00CF18CD" w:rsidP="00403E1F">
      <w:pPr>
        <w:ind w:right="0" w:firstLine="0"/>
        <w:jc w:val="both"/>
        <w:rPr>
          <w:sz w:val="32"/>
          <w:szCs w:val="28"/>
        </w:rPr>
      </w:pPr>
      <w:r w:rsidRPr="00403E1F">
        <w:rPr>
          <w:sz w:val="32"/>
          <w:szCs w:val="28"/>
        </w:rPr>
        <w:t xml:space="preserve">Да, это сложный период, но вместе с ребёнком вы сможете его пройти.  </w:t>
      </w:r>
    </w:p>
    <w:p w14:paraId="60E36486" w14:textId="5E29C41A" w:rsidR="00403E1F" w:rsidRPr="00403E1F" w:rsidRDefault="00CF18CD" w:rsidP="00403E1F">
      <w:pPr>
        <w:numPr>
          <w:ilvl w:val="0"/>
          <w:numId w:val="1"/>
        </w:numPr>
        <w:spacing w:before="240"/>
        <w:ind w:right="0"/>
        <w:jc w:val="both"/>
        <w:rPr>
          <w:sz w:val="32"/>
          <w:szCs w:val="28"/>
        </w:rPr>
      </w:pPr>
      <w:r w:rsidRPr="00403E1F">
        <w:rPr>
          <w:b/>
          <w:color w:val="4472C4" w:themeColor="accent1"/>
          <w:sz w:val="32"/>
          <w:szCs w:val="28"/>
        </w:rPr>
        <w:t>Проявляйте любовь и чуткость по отношению к подростку</w:t>
      </w:r>
      <w:r w:rsidRPr="00403E1F">
        <w:rPr>
          <w:color w:val="4472C4" w:themeColor="accent1"/>
          <w:sz w:val="32"/>
          <w:szCs w:val="28"/>
        </w:rPr>
        <w:t xml:space="preserve">. </w:t>
      </w:r>
    </w:p>
    <w:p w14:paraId="0D12C298" w14:textId="6ABBF51E" w:rsidR="003318C1" w:rsidRPr="00403E1F" w:rsidRDefault="00CF18CD" w:rsidP="00403E1F">
      <w:pPr>
        <w:ind w:right="0" w:firstLine="0"/>
        <w:jc w:val="both"/>
        <w:rPr>
          <w:sz w:val="32"/>
          <w:szCs w:val="28"/>
        </w:rPr>
      </w:pPr>
      <w:r w:rsidRPr="00403E1F">
        <w:rPr>
          <w:sz w:val="32"/>
          <w:szCs w:val="28"/>
        </w:rPr>
        <w:t xml:space="preserve">В этом возрасте в нём бушуют гормоны и на многое в жизни они реагируют более остро. Он может начать грубить, конфликтовать, </w:t>
      </w:r>
      <w:r w:rsidRPr="00403E1F">
        <w:rPr>
          <w:sz w:val="32"/>
          <w:szCs w:val="28"/>
        </w:rPr>
        <w:t>подверг</w:t>
      </w:r>
      <w:r w:rsidRPr="00403E1F">
        <w:rPr>
          <w:sz w:val="32"/>
          <w:szCs w:val="28"/>
        </w:rPr>
        <w:t xml:space="preserve">ать сомнению ваш авторитет. Это нормальный процесс взросления.  </w:t>
      </w:r>
    </w:p>
    <w:p w14:paraId="780B0AEF" w14:textId="77777777" w:rsidR="00403E1F" w:rsidRPr="00403E1F" w:rsidRDefault="00CF18CD" w:rsidP="00403E1F">
      <w:pPr>
        <w:numPr>
          <w:ilvl w:val="0"/>
          <w:numId w:val="1"/>
        </w:numPr>
        <w:spacing w:before="240"/>
        <w:ind w:right="0"/>
        <w:jc w:val="both"/>
        <w:rPr>
          <w:sz w:val="32"/>
          <w:szCs w:val="32"/>
        </w:rPr>
      </w:pPr>
      <w:r w:rsidRPr="00403E1F">
        <w:rPr>
          <w:b/>
          <w:color w:val="4472C4" w:themeColor="accent1"/>
          <w:sz w:val="32"/>
          <w:szCs w:val="28"/>
        </w:rPr>
        <w:t>Не поддавайтесь эмоциям, относитесь к изменениям со сдержанностью и пониманием</w:t>
      </w:r>
      <w:r w:rsidRPr="00403E1F">
        <w:rPr>
          <w:color w:val="4472C4" w:themeColor="accent1"/>
          <w:sz w:val="32"/>
          <w:szCs w:val="28"/>
        </w:rPr>
        <w:t xml:space="preserve">. </w:t>
      </w:r>
    </w:p>
    <w:p w14:paraId="23BFED0E" w14:textId="3B925671" w:rsidR="003318C1" w:rsidRPr="00403E1F" w:rsidRDefault="00CF18CD" w:rsidP="00403E1F">
      <w:pPr>
        <w:ind w:right="0" w:firstLine="0"/>
        <w:jc w:val="both"/>
        <w:rPr>
          <w:sz w:val="32"/>
          <w:szCs w:val="32"/>
        </w:rPr>
      </w:pPr>
      <w:r w:rsidRPr="00403E1F">
        <w:rPr>
          <w:sz w:val="32"/>
          <w:szCs w:val="28"/>
        </w:rPr>
        <w:t xml:space="preserve">В вас ребёнок должен видеть понимающего и мудрого наставника, а не командира. </w:t>
      </w:r>
      <w:r w:rsidRPr="00403E1F">
        <w:rPr>
          <w:sz w:val="32"/>
          <w:szCs w:val="32"/>
        </w:rPr>
        <w:t xml:space="preserve">Не </w:t>
      </w:r>
      <w:r w:rsidRPr="00403E1F">
        <w:rPr>
          <w:sz w:val="32"/>
          <w:szCs w:val="32"/>
        </w:rPr>
        <w:t>пытайтесь властвовать над ним,</w:t>
      </w:r>
      <w:r w:rsidRPr="00403E1F">
        <w:rPr>
          <w:sz w:val="32"/>
          <w:szCs w:val="32"/>
        </w:rPr>
        <w:t xml:space="preserve"> это только усугубит ситуацию.  </w:t>
      </w:r>
    </w:p>
    <w:p w14:paraId="3C91C9B2" w14:textId="77777777" w:rsidR="000140C3" w:rsidRDefault="00CF18CD" w:rsidP="00403E1F">
      <w:pPr>
        <w:numPr>
          <w:ilvl w:val="0"/>
          <w:numId w:val="1"/>
        </w:numPr>
        <w:spacing w:before="240"/>
        <w:ind w:right="0"/>
        <w:jc w:val="both"/>
        <w:rPr>
          <w:sz w:val="32"/>
          <w:szCs w:val="32"/>
        </w:rPr>
      </w:pPr>
      <w:r w:rsidRPr="00403E1F">
        <w:rPr>
          <w:b/>
          <w:color w:val="4472C4" w:themeColor="accent1"/>
          <w:sz w:val="32"/>
          <w:szCs w:val="32"/>
        </w:rPr>
        <w:t>Не позволяйте подростку переходить границы</w:t>
      </w:r>
      <w:r w:rsidRPr="00403E1F">
        <w:rPr>
          <w:color w:val="4472C4" w:themeColor="accent1"/>
          <w:sz w:val="32"/>
          <w:szCs w:val="32"/>
        </w:rPr>
        <w:t xml:space="preserve">. </w:t>
      </w:r>
      <w:r w:rsidRPr="00403E1F">
        <w:rPr>
          <w:sz w:val="32"/>
          <w:szCs w:val="32"/>
        </w:rPr>
        <w:t>Вы должны дать понять ребёнку, что понимаете его состояние (сами через это проходили), но вас и ваши чувства тоже должны уважать. Без взаимопонимания гармоничных отношений не пост</w:t>
      </w:r>
      <w:r w:rsidRPr="00403E1F">
        <w:rPr>
          <w:sz w:val="32"/>
          <w:szCs w:val="32"/>
        </w:rPr>
        <w:t>роить.</w:t>
      </w:r>
    </w:p>
    <w:p w14:paraId="7CA06C84" w14:textId="6E5483A5" w:rsidR="000140C3" w:rsidRDefault="000140C3" w:rsidP="000140C3">
      <w:pPr>
        <w:spacing w:before="240"/>
        <w:ind w:right="0"/>
        <w:jc w:val="both"/>
        <w:rPr>
          <w:sz w:val="32"/>
          <w:szCs w:val="32"/>
        </w:rPr>
      </w:pPr>
    </w:p>
    <w:p w14:paraId="3025D23F" w14:textId="47B765CE" w:rsidR="000140C3" w:rsidRDefault="000140C3" w:rsidP="000140C3">
      <w:pPr>
        <w:spacing w:before="240"/>
        <w:ind w:right="0"/>
        <w:jc w:val="both"/>
        <w:rPr>
          <w:sz w:val="32"/>
          <w:szCs w:val="32"/>
        </w:rPr>
      </w:pPr>
      <w:r w:rsidRPr="000140C3"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031B0E2" wp14:editId="0C912E79">
            <wp:simplePos x="0" y="0"/>
            <wp:positionH relativeFrom="column">
              <wp:posOffset>-8890</wp:posOffset>
            </wp:positionH>
            <wp:positionV relativeFrom="paragraph">
              <wp:posOffset>12700</wp:posOffset>
            </wp:positionV>
            <wp:extent cx="2853690" cy="2921635"/>
            <wp:effectExtent l="0" t="0" r="3810" b="0"/>
            <wp:wrapTight wrapText="bothSides">
              <wp:wrapPolygon edited="0">
                <wp:start x="5768" y="141"/>
                <wp:lineTo x="5047" y="1127"/>
                <wp:lineTo x="4470" y="2113"/>
                <wp:lineTo x="4326" y="3239"/>
                <wp:lineTo x="4470" y="4929"/>
                <wp:lineTo x="1009" y="7183"/>
                <wp:lineTo x="721" y="7887"/>
                <wp:lineTo x="577" y="18450"/>
                <wp:lineTo x="865" y="21408"/>
                <wp:lineTo x="21485" y="21408"/>
                <wp:lineTo x="21485" y="21267"/>
                <wp:lineTo x="19322" y="20703"/>
                <wp:lineTo x="21340" y="16901"/>
                <wp:lineTo x="21485" y="13943"/>
                <wp:lineTo x="20908" y="11549"/>
                <wp:lineTo x="19610" y="10422"/>
                <wp:lineTo x="18168" y="9436"/>
                <wp:lineTo x="19322" y="7324"/>
                <wp:lineTo x="19322" y="5915"/>
                <wp:lineTo x="18745" y="4648"/>
                <wp:lineTo x="11680" y="2394"/>
                <wp:lineTo x="7210" y="141"/>
                <wp:lineTo x="5768" y="14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182" b="98787" l="4628" r="96840">
                                  <a14:foregroundMark x1="31603" y1="9813" x2="31603" y2="9813"/>
                                  <a14:foregroundMark x1="30700" y1="6284" x2="30700" y2="6284"/>
                                  <a14:foregroundMark x1="22686" y1="40463" x2="22686" y2="40463"/>
                                  <a14:foregroundMark x1="9819" y1="65160" x2="9819" y2="65160"/>
                                  <a14:foregroundMark x1="4628" y1="40463" x2="4628" y2="40463"/>
                                  <a14:foregroundMark x1="30926" y1="5402" x2="30926" y2="5402"/>
                                  <a14:foregroundMark x1="23138" y1="90187" x2="23138" y2="90187"/>
                                  <a14:foregroundMark x1="10497" y1="87100" x2="10497" y2="87100"/>
                                  <a14:foregroundMark x1="19752" y1="85226" x2="19752" y2="85226"/>
                                  <a14:foregroundMark x1="19752" y1="85226" x2="19752" y2="85226"/>
                                  <a14:foregroundMark x1="12867" y1="80816" x2="12867" y2="80816"/>
                                  <a14:foregroundMark x1="13770" y1="91731" x2="13770" y2="91731"/>
                                  <a14:foregroundMark x1="59368" y1="78060" x2="59368" y2="78060"/>
                                  <a14:foregroundMark x1="72348" y1="60860" x2="72348" y2="60860"/>
                                  <a14:foregroundMark x1="91648" y1="62183" x2="87472" y2="89085"/>
                                  <a14:foregroundMark x1="13770" y1="98677" x2="26524" y2="98897"/>
                                  <a14:foregroundMark x1="96840" y1="64719" x2="96840" y2="64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92460" w14:textId="77777777" w:rsidR="000140C3" w:rsidRDefault="000140C3" w:rsidP="000140C3">
      <w:pPr>
        <w:spacing w:before="240"/>
        <w:ind w:right="0"/>
        <w:jc w:val="both"/>
        <w:rPr>
          <w:sz w:val="32"/>
          <w:szCs w:val="32"/>
        </w:rPr>
      </w:pPr>
    </w:p>
    <w:p w14:paraId="14F5FB08" w14:textId="35FF8BF6" w:rsidR="003318C1" w:rsidRDefault="00CF18CD" w:rsidP="000140C3">
      <w:pPr>
        <w:spacing w:before="240"/>
        <w:ind w:right="0"/>
        <w:jc w:val="both"/>
        <w:rPr>
          <w:sz w:val="32"/>
          <w:szCs w:val="32"/>
        </w:rPr>
      </w:pPr>
      <w:r w:rsidRPr="00403E1F">
        <w:rPr>
          <w:sz w:val="32"/>
          <w:szCs w:val="32"/>
        </w:rPr>
        <w:t xml:space="preserve"> </w:t>
      </w:r>
    </w:p>
    <w:p w14:paraId="7FFB1EE3" w14:textId="52C7A80A" w:rsidR="00403E1F" w:rsidRPr="00CF18CD" w:rsidRDefault="00CF18CD" w:rsidP="00CF18CD">
      <w:pPr>
        <w:pStyle w:val="a3"/>
        <w:numPr>
          <w:ilvl w:val="0"/>
          <w:numId w:val="1"/>
        </w:numPr>
        <w:spacing w:before="240" w:after="38"/>
        <w:ind w:right="0"/>
        <w:jc w:val="both"/>
        <w:rPr>
          <w:sz w:val="32"/>
          <w:szCs w:val="32"/>
        </w:rPr>
      </w:pPr>
      <w:r w:rsidRPr="00CF18CD">
        <w:rPr>
          <w:b/>
          <w:color w:val="4472C4" w:themeColor="accent1"/>
          <w:sz w:val="32"/>
          <w:szCs w:val="32"/>
        </w:rPr>
        <w:t>Если подросток грубит, то не терпите и пресекайте такое поведение на корню</w:t>
      </w:r>
      <w:r w:rsidRPr="00CF18CD">
        <w:rPr>
          <w:color w:val="4472C4" w:themeColor="accent1"/>
          <w:sz w:val="32"/>
          <w:szCs w:val="32"/>
        </w:rPr>
        <w:t xml:space="preserve">. </w:t>
      </w:r>
    </w:p>
    <w:p w14:paraId="3BAC21EF" w14:textId="0DD00276" w:rsidR="003318C1" w:rsidRPr="00403E1F" w:rsidRDefault="00CF18CD" w:rsidP="00403E1F">
      <w:pPr>
        <w:spacing w:after="38"/>
        <w:ind w:right="0" w:firstLine="0"/>
        <w:jc w:val="both"/>
        <w:rPr>
          <w:sz w:val="32"/>
          <w:szCs w:val="32"/>
        </w:rPr>
      </w:pPr>
      <w:r w:rsidRPr="00403E1F">
        <w:rPr>
          <w:sz w:val="32"/>
          <w:szCs w:val="32"/>
        </w:rPr>
        <w:t>Н</w:t>
      </w:r>
      <w:r w:rsidRPr="00403E1F">
        <w:rPr>
          <w:sz w:val="32"/>
          <w:szCs w:val="32"/>
        </w:rPr>
        <w:t xml:space="preserve">о не кричите в ответ, а спокойно, глядя в глаза, объясните, что такое поведение неприемлемо. </w:t>
      </w:r>
    </w:p>
    <w:p w14:paraId="219664D7" w14:textId="77777777" w:rsidR="000140C3" w:rsidRDefault="00CF18CD" w:rsidP="00403E1F">
      <w:pPr>
        <w:numPr>
          <w:ilvl w:val="0"/>
          <w:numId w:val="1"/>
        </w:numPr>
        <w:ind w:right="0"/>
        <w:jc w:val="both"/>
        <w:rPr>
          <w:sz w:val="32"/>
          <w:szCs w:val="32"/>
        </w:rPr>
      </w:pPr>
      <w:r w:rsidRPr="00403E1F">
        <w:rPr>
          <w:b/>
          <w:color w:val="4472C4" w:themeColor="accent1"/>
          <w:sz w:val="32"/>
          <w:szCs w:val="32"/>
        </w:rPr>
        <w:t>Цените достижения подростка</w:t>
      </w:r>
      <w:r w:rsidRPr="00403E1F">
        <w:rPr>
          <w:color w:val="4472C4" w:themeColor="accent1"/>
          <w:sz w:val="32"/>
          <w:szCs w:val="32"/>
        </w:rPr>
        <w:t xml:space="preserve">, </w:t>
      </w:r>
      <w:r w:rsidRPr="00403E1F">
        <w:rPr>
          <w:sz w:val="32"/>
          <w:szCs w:val="32"/>
        </w:rPr>
        <w:t>хвалите за инициативу и отмечайте личностный рос</w:t>
      </w:r>
      <w:r w:rsidRPr="00403E1F">
        <w:rPr>
          <w:sz w:val="32"/>
          <w:szCs w:val="32"/>
        </w:rPr>
        <w:t>т. В учёбе это особенно важно</w:t>
      </w:r>
      <w:r w:rsidRPr="00403E1F">
        <w:rPr>
          <w:sz w:val="32"/>
          <w:szCs w:val="32"/>
        </w:rPr>
        <w:t>.</w:t>
      </w:r>
    </w:p>
    <w:p w14:paraId="2969FB5A" w14:textId="77777777" w:rsidR="000140C3" w:rsidRDefault="000140C3" w:rsidP="000140C3">
      <w:pPr>
        <w:ind w:right="0"/>
        <w:jc w:val="both"/>
        <w:rPr>
          <w:sz w:val="32"/>
          <w:szCs w:val="32"/>
        </w:rPr>
      </w:pPr>
    </w:p>
    <w:p w14:paraId="62ED7699" w14:textId="77777777" w:rsidR="000140C3" w:rsidRDefault="000140C3" w:rsidP="000140C3">
      <w:pPr>
        <w:ind w:right="0"/>
        <w:jc w:val="both"/>
        <w:rPr>
          <w:sz w:val="32"/>
          <w:szCs w:val="32"/>
        </w:rPr>
      </w:pPr>
    </w:p>
    <w:p w14:paraId="4DB46C37" w14:textId="77777777" w:rsidR="000140C3" w:rsidRDefault="000140C3" w:rsidP="000140C3">
      <w:pPr>
        <w:ind w:right="0"/>
        <w:jc w:val="both"/>
        <w:rPr>
          <w:sz w:val="32"/>
          <w:szCs w:val="32"/>
        </w:rPr>
      </w:pPr>
    </w:p>
    <w:p w14:paraId="5F259FA1" w14:textId="77777777" w:rsidR="000140C3" w:rsidRDefault="000140C3" w:rsidP="000140C3">
      <w:pPr>
        <w:ind w:right="0"/>
        <w:jc w:val="both"/>
        <w:rPr>
          <w:sz w:val="32"/>
          <w:szCs w:val="32"/>
        </w:rPr>
      </w:pPr>
    </w:p>
    <w:p w14:paraId="13FAE9E0" w14:textId="77777777" w:rsidR="000140C3" w:rsidRDefault="000140C3" w:rsidP="000140C3">
      <w:pPr>
        <w:ind w:right="0"/>
        <w:jc w:val="both"/>
        <w:rPr>
          <w:sz w:val="32"/>
          <w:szCs w:val="32"/>
        </w:rPr>
      </w:pPr>
    </w:p>
    <w:p w14:paraId="2002CBE2" w14:textId="77777777" w:rsidR="000140C3" w:rsidRDefault="000140C3" w:rsidP="000140C3">
      <w:pPr>
        <w:ind w:right="0"/>
        <w:jc w:val="both"/>
        <w:rPr>
          <w:sz w:val="32"/>
          <w:szCs w:val="32"/>
        </w:rPr>
      </w:pPr>
    </w:p>
    <w:p w14:paraId="0FD15F55" w14:textId="77777777" w:rsidR="000140C3" w:rsidRDefault="000140C3" w:rsidP="000140C3">
      <w:pPr>
        <w:ind w:right="0"/>
        <w:jc w:val="both"/>
        <w:rPr>
          <w:sz w:val="32"/>
          <w:szCs w:val="32"/>
        </w:rPr>
      </w:pPr>
    </w:p>
    <w:p w14:paraId="559E9C9C" w14:textId="5A722820" w:rsidR="003318C1" w:rsidRPr="00403E1F" w:rsidRDefault="00CF18CD" w:rsidP="000140C3">
      <w:pPr>
        <w:ind w:right="0"/>
        <w:jc w:val="both"/>
        <w:rPr>
          <w:sz w:val="32"/>
          <w:szCs w:val="32"/>
        </w:rPr>
      </w:pPr>
      <w:r w:rsidRPr="00403E1F">
        <w:rPr>
          <w:sz w:val="32"/>
          <w:szCs w:val="32"/>
        </w:rPr>
        <w:t xml:space="preserve"> </w:t>
      </w:r>
    </w:p>
    <w:sectPr w:rsidR="003318C1" w:rsidRPr="00403E1F" w:rsidSect="00403E1F">
      <w:pgSz w:w="16838" w:h="11906" w:orient="landscape"/>
      <w:pgMar w:top="567" w:right="1148" w:bottom="426" w:left="1133" w:header="720" w:footer="720" w:gutter="0"/>
      <w:cols w:num="3" w:space="5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A2AB2"/>
    <w:multiLevelType w:val="hybridMultilevel"/>
    <w:tmpl w:val="11E84856"/>
    <w:lvl w:ilvl="0" w:tplc="9B0A45B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72C4" w:themeColor="accent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EBC52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230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E4C0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920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F4FE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5846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4207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0477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8C1"/>
    <w:rsid w:val="000140C3"/>
    <w:rsid w:val="003318C1"/>
    <w:rsid w:val="00403E1F"/>
    <w:rsid w:val="009C7069"/>
    <w:rsid w:val="00CF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E5776"/>
  <w15:docId w15:val="{4EA315FA-4DED-413D-A073-0253A273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8" w:lineRule="auto"/>
      <w:ind w:left="10" w:right="187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9DE92-A681-498F-8671-D3CA6C8CF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Myaadel</dc:creator>
  <cp:keywords/>
  <cp:lastModifiedBy>Анастасия Цвирко</cp:lastModifiedBy>
  <cp:revision>2</cp:revision>
  <cp:lastPrinted>2023-12-21T22:21:00Z</cp:lastPrinted>
  <dcterms:created xsi:type="dcterms:W3CDTF">2023-12-21T22:22:00Z</dcterms:created>
  <dcterms:modified xsi:type="dcterms:W3CDTF">2023-12-21T22:22:00Z</dcterms:modified>
</cp:coreProperties>
</file>